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35F13" w14:textId="77777777" w:rsidR="005745E6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F3864"/>
          <w:sz w:val="40"/>
          <w:szCs w:val="40"/>
        </w:rPr>
        <w:t>NEERAJ NAGRALE</w:t>
      </w:r>
    </w:p>
    <w:p w14:paraId="60A31658" w14:textId="77777777" w:rsidR="005745E6" w:rsidRDefault="00000000">
      <w:pPr>
        <w:spacing w:after="100"/>
        <w:jc w:val="center"/>
      </w:pPr>
      <w:r>
        <w:rPr>
          <w:rFonts w:ascii="Calibri" w:eastAsia="Calibri" w:hAnsi="Calibri" w:cs="Calibri"/>
          <w:color w:val="333333"/>
          <w:sz w:val="21"/>
          <w:szCs w:val="21"/>
        </w:rPr>
        <w:t>Supply Chain &amp; Procurement Manager | MBA (International Business) | Industrial Engineer</w:t>
      </w:r>
    </w:p>
    <w:p w14:paraId="6B9D21E1" w14:textId="77777777" w:rsidR="005745E6" w:rsidRDefault="00000000">
      <w:pPr>
        <w:spacing w:after="40"/>
        <w:jc w:val="center"/>
      </w:pPr>
      <w:r>
        <w:rPr>
          <w:rFonts w:ascii="Calibri" w:eastAsia="Calibri" w:hAnsi="Calibri" w:cs="Calibri"/>
          <w:color w:val="555555"/>
          <w:sz w:val="19"/>
          <w:szCs w:val="19"/>
        </w:rPr>
        <w:t xml:space="preserve">India (Open to UK </w:t>
      </w:r>
      <w:proofErr w:type="gramStart"/>
      <w:r>
        <w:rPr>
          <w:rFonts w:ascii="Calibri" w:eastAsia="Calibri" w:hAnsi="Calibri" w:cs="Calibri"/>
          <w:color w:val="555555"/>
          <w:sz w:val="19"/>
          <w:szCs w:val="19"/>
        </w:rPr>
        <w:t>Relocation)  |</w:t>
      </w:r>
      <w:proofErr w:type="gramEnd"/>
      <w:r>
        <w:rPr>
          <w:rFonts w:ascii="Calibri" w:eastAsia="Calibri" w:hAnsi="Calibri" w:cs="Calibri"/>
          <w:color w:val="555555"/>
          <w:sz w:val="19"/>
          <w:szCs w:val="19"/>
        </w:rPr>
        <w:t xml:space="preserve">  +91 </w:t>
      </w:r>
      <w:proofErr w:type="gramStart"/>
      <w:r>
        <w:rPr>
          <w:rFonts w:ascii="Calibri" w:eastAsia="Calibri" w:hAnsi="Calibri" w:cs="Calibri"/>
          <w:color w:val="555555"/>
          <w:sz w:val="19"/>
          <w:szCs w:val="19"/>
        </w:rPr>
        <w:t>7410063400  |</w:t>
      </w:r>
      <w:proofErr w:type="gramEnd"/>
      <w:r>
        <w:rPr>
          <w:rFonts w:ascii="Calibri" w:eastAsia="Calibri" w:hAnsi="Calibri" w:cs="Calibri"/>
          <w:color w:val="555555"/>
          <w:sz w:val="19"/>
          <w:szCs w:val="19"/>
        </w:rPr>
        <w:t xml:space="preserve">  </w:t>
      </w:r>
      <w:proofErr w:type="gramStart"/>
      <w:r>
        <w:rPr>
          <w:rFonts w:ascii="Calibri" w:eastAsia="Calibri" w:hAnsi="Calibri" w:cs="Calibri"/>
          <w:color w:val="555555"/>
          <w:sz w:val="19"/>
          <w:szCs w:val="19"/>
        </w:rPr>
        <w:t>nirajnagrale77@gmail.com  |</w:t>
      </w:r>
      <w:proofErr w:type="gramEnd"/>
      <w:r>
        <w:rPr>
          <w:rFonts w:ascii="Calibri" w:eastAsia="Calibri" w:hAnsi="Calibri" w:cs="Calibri"/>
          <w:color w:val="555555"/>
          <w:sz w:val="19"/>
          <w:szCs w:val="19"/>
        </w:rPr>
        <w:t xml:space="preserve">  linkedin.com/in/neerajnagrale-27b30061</w:t>
      </w:r>
    </w:p>
    <w:p w14:paraId="0629B4DF" w14:textId="77777777" w:rsidR="005745E6" w:rsidRDefault="005745E6">
      <w:pPr>
        <w:pBdr>
          <w:bottom w:val="single" w:sz="6" w:space="0" w:color="BFBFBF"/>
        </w:pBdr>
        <w:spacing w:before="60" w:after="160"/>
      </w:pPr>
    </w:p>
    <w:p w14:paraId="090C7381" w14:textId="77777777" w:rsidR="005745E6" w:rsidRDefault="00000000">
      <w:pPr>
        <w:pBdr>
          <w:bottom w:val="single" w:sz="4" w:space="0" w:color="1F3864"/>
        </w:pBdr>
        <w:spacing w:before="260" w:after="10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PERSONAL PROFILE</w:t>
      </w:r>
    </w:p>
    <w:p w14:paraId="3DB7E0F3" w14:textId="54E7A481" w:rsidR="005745E6" w:rsidRDefault="00000000">
      <w:pPr>
        <w:spacing w:after="120"/>
      </w:pPr>
      <w:r>
        <w:rPr>
          <w:rFonts w:ascii="Calibri" w:eastAsia="Calibri" w:hAnsi="Calibri" w:cs="Calibri"/>
          <w:sz w:val="21"/>
          <w:szCs w:val="21"/>
        </w:rPr>
        <w:t>Supply Chain, Procurement and Operations leader with 15+ years of experience across manufacturing, logistics, procurement, strategic sourcing, inventory management, forecasting and supplier relationship management. MBA in International Business</w:t>
      </w:r>
      <w:r w:rsidR="00770F4E">
        <w:rPr>
          <w:rFonts w:ascii="Calibri" w:eastAsia="Calibri" w:hAnsi="Calibri" w:cs="Calibri"/>
          <w:sz w:val="21"/>
          <w:szCs w:val="21"/>
        </w:rPr>
        <w:t xml:space="preserve"> from Germany</w:t>
      </w:r>
      <w:r>
        <w:rPr>
          <w:rFonts w:ascii="Calibri" w:eastAsia="Calibri" w:hAnsi="Calibri" w:cs="Calibri"/>
          <w:sz w:val="21"/>
          <w:szCs w:val="21"/>
        </w:rPr>
        <w:t>, degree in Industrial Engineering, and Diploma in Supply Chain Management from Birmingham City University</w:t>
      </w:r>
      <w:r w:rsidR="00770F4E">
        <w:rPr>
          <w:rFonts w:ascii="Calibri" w:eastAsia="Calibri" w:hAnsi="Calibri" w:cs="Calibri"/>
          <w:sz w:val="21"/>
          <w:szCs w:val="21"/>
        </w:rPr>
        <w:t>-UK</w:t>
      </w:r>
      <w:r>
        <w:rPr>
          <w:rFonts w:ascii="Calibri" w:eastAsia="Calibri" w:hAnsi="Calibri" w:cs="Calibri"/>
          <w:sz w:val="21"/>
          <w:szCs w:val="21"/>
        </w:rPr>
        <w:t>. Track record of managing multimillion</w:t>
      </w:r>
      <w:r w:rsidR="00770F4E"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procurement spend, delivering major cost reductions, and improving supplier performance across diverse industries. Currently deepening expertise in AI-enabled supply chain analytics, digital transformation and process automation to drive faster, data-led decision-making.</w:t>
      </w:r>
    </w:p>
    <w:p w14:paraId="523D8FE3" w14:textId="77777777" w:rsidR="005745E6" w:rsidRDefault="00000000">
      <w:pPr>
        <w:pBdr>
          <w:bottom w:val="single" w:sz="4" w:space="0" w:color="1F3864"/>
        </w:pBdr>
        <w:spacing w:before="260" w:after="10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KEY SKILLS</w:t>
      </w:r>
    </w:p>
    <w:tbl>
      <w:tblPr>
        <w:tblW w:w="1062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10"/>
        <w:gridCol w:w="5310"/>
      </w:tblGrid>
      <w:tr w:rsidR="005745E6" w14:paraId="4BD64970" w14:textId="77777777">
        <w:tc>
          <w:tcPr>
            <w:tcW w:w="5310" w:type="dxa"/>
          </w:tcPr>
          <w:p w14:paraId="1EC5C77E" w14:textId="77777777" w:rsidR="005745E6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Strategic Sourcing &amp; Category Management</w:t>
            </w:r>
          </w:p>
        </w:tc>
        <w:tc>
          <w:tcPr>
            <w:tcW w:w="5310" w:type="dxa"/>
          </w:tcPr>
          <w:p w14:paraId="2482DFF4" w14:textId="77777777" w:rsidR="005745E6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Supply Chain Analytics &amp; AI-Driven Forecasting</w:t>
            </w:r>
          </w:p>
        </w:tc>
      </w:tr>
      <w:tr w:rsidR="005745E6" w14:paraId="24E3C579" w14:textId="77777777">
        <w:tc>
          <w:tcPr>
            <w:tcW w:w="5310" w:type="dxa"/>
          </w:tcPr>
          <w:p w14:paraId="76CC378F" w14:textId="77777777" w:rsidR="005745E6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Procure-to-Pay (P2P) Operations</w:t>
            </w:r>
          </w:p>
        </w:tc>
        <w:tc>
          <w:tcPr>
            <w:tcW w:w="5310" w:type="dxa"/>
          </w:tcPr>
          <w:p w14:paraId="137C5C0B" w14:textId="77777777" w:rsidR="005745E6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Supplier Relationship &amp; Performance Management</w:t>
            </w:r>
          </w:p>
        </w:tc>
      </w:tr>
      <w:tr w:rsidR="005745E6" w14:paraId="6FA19EF6" w14:textId="77777777">
        <w:tc>
          <w:tcPr>
            <w:tcW w:w="5310" w:type="dxa"/>
          </w:tcPr>
          <w:p w14:paraId="511B84A1" w14:textId="71003F8A" w:rsidR="005745E6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Inventory Optimi</w:t>
            </w:r>
            <w:r w:rsidR="00770F4E">
              <w:rPr>
                <w:rFonts w:ascii="Calibri" w:eastAsia="Calibri" w:hAnsi="Calibri" w:cs="Calibri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ation &amp; Demand Planning</w:t>
            </w:r>
          </w:p>
        </w:tc>
        <w:tc>
          <w:tcPr>
            <w:tcW w:w="5310" w:type="dxa"/>
          </w:tcPr>
          <w:p w14:paraId="27BBEDE1" w14:textId="77777777" w:rsidR="005745E6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Cost Reduction &amp; Negotiation</w:t>
            </w:r>
          </w:p>
        </w:tc>
      </w:tr>
      <w:tr w:rsidR="005745E6" w14:paraId="5A6380EE" w14:textId="77777777">
        <w:tc>
          <w:tcPr>
            <w:tcW w:w="5310" w:type="dxa"/>
          </w:tcPr>
          <w:p w14:paraId="265C357C" w14:textId="7C2BC7FB" w:rsidR="005745E6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ERP Systems (</w:t>
            </w:r>
            <w:r w:rsidR="007735A2">
              <w:rPr>
                <w:rFonts w:ascii="Calibri" w:eastAsia="Calibri" w:hAnsi="Calibri" w:cs="Calibri"/>
                <w:sz w:val="21"/>
                <w:szCs w:val="21"/>
              </w:rPr>
              <w:t>SAP), MS</w:t>
            </w: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r w:rsidR="00C90F97">
              <w:rPr>
                <w:rFonts w:ascii="Calibri" w:eastAsia="Calibri" w:hAnsi="Calibri" w:cs="Calibri"/>
                <w:sz w:val="21"/>
                <w:szCs w:val="21"/>
              </w:rPr>
              <w:t>Excel, Power BI</w:t>
            </w:r>
          </w:p>
        </w:tc>
        <w:tc>
          <w:tcPr>
            <w:tcW w:w="5310" w:type="dxa"/>
          </w:tcPr>
          <w:p w14:paraId="3A7CA21A" w14:textId="77777777" w:rsidR="005745E6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Digital Transformation &amp; Process Automation</w:t>
            </w:r>
          </w:p>
        </w:tc>
      </w:tr>
      <w:tr w:rsidR="005745E6" w14:paraId="7D297020" w14:textId="77777777">
        <w:tc>
          <w:tcPr>
            <w:tcW w:w="5310" w:type="dxa"/>
          </w:tcPr>
          <w:p w14:paraId="36562139" w14:textId="77777777" w:rsidR="005745E6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Cross-Functional Leadership &amp; Team Management</w:t>
            </w:r>
          </w:p>
        </w:tc>
        <w:tc>
          <w:tcPr>
            <w:tcW w:w="5310" w:type="dxa"/>
          </w:tcPr>
          <w:p w14:paraId="21455DBA" w14:textId="4275952C" w:rsidR="005745E6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English (Bilingual) | German (Elementary)</w:t>
            </w:r>
          </w:p>
        </w:tc>
      </w:tr>
    </w:tbl>
    <w:p w14:paraId="39BF675F" w14:textId="77777777" w:rsidR="005745E6" w:rsidRDefault="00000000">
      <w:pPr>
        <w:pBdr>
          <w:bottom w:val="single" w:sz="4" w:space="0" w:color="1F3864"/>
        </w:pBdr>
        <w:spacing w:before="260" w:after="10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EMPLOYMENT HISTORY</w:t>
      </w:r>
    </w:p>
    <w:p w14:paraId="7EED8924" w14:textId="77777777" w:rsidR="005745E6" w:rsidRDefault="00000000">
      <w:pPr>
        <w:tabs>
          <w:tab w:val="right" w:pos="9360"/>
        </w:tabs>
        <w:spacing w:before="160" w:after="20"/>
      </w:pPr>
      <w:r>
        <w:rPr>
          <w:rFonts w:ascii="Calibri" w:eastAsia="Calibri" w:hAnsi="Calibri" w:cs="Calibri"/>
          <w:b/>
          <w:bCs/>
          <w:color w:val="222222"/>
          <w:sz w:val="22"/>
          <w:szCs w:val="22"/>
        </w:rPr>
        <w:t xml:space="preserve">Education Team Manager – Supply Chain &amp; Procurement — </w:t>
      </w: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IoSCM</w:t>
      </w:r>
      <w:r>
        <w:rPr>
          <w:rFonts w:ascii="Calibri" w:eastAsia="Calibri" w:hAnsi="Calibri" w:cs="Calibri"/>
          <w:i/>
          <w:iCs/>
          <w:color w:val="555555"/>
        </w:rPr>
        <w:tab/>
        <w:t>Apr 2021 – Present</w:t>
      </w:r>
    </w:p>
    <w:p w14:paraId="79B31DEA" w14:textId="77777777" w:rsidR="005745E6" w:rsidRDefault="00000000">
      <w:pPr>
        <w:spacing w:after="80"/>
      </w:pP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>United Kingdom (Remote)</w:t>
      </w:r>
    </w:p>
    <w:p w14:paraId="678F9351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Evaluated and assessed hundreds of supply chain and procurement assignments against international professional standards, ensuring consistent, high-quality outcomes.</w:t>
      </w:r>
    </w:p>
    <w:p w14:paraId="0A136744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Developed learning resources and practical guidance aligned with global supply chain and procurement best practices.</w:t>
      </w:r>
    </w:p>
    <w:p w14:paraId="256D5134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Contributed to quality assurance and continuous improvement initiatives within a UK-based professional education organisation.</w:t>
      </w:r>
    </w:p>
    <w:p w14:paraId="6DD105E3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Maintained consistently high learner satisfaction and engagement through effective coaching and mentoring.</w:t>
      </w:r>
    </w:p>
    <w:p w14:paraId="06DBD90B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Enabled working professionals to apply supply chain, procurement and operations concepts to real-world business challenges.</w:t>
      </w:r>
    </w:p>
    <w:p w14:paraId="3B222CF9" w14:textId="2EB40BC1" w:rsidR="005745E6" w:rsidRDefault="00000000">
      <w:pPr>
        <w:tabs>
          <w:tab w:val="right" w:pos="9360"/>
        </w:tabs>
        <w:spacing w:before="160" w:after="20"/>
      </w:pPr>
      <w:r>
        <w:rPr>
          <w:rFonts w:ascii="Calibri" w:eastAsia="Calibri" w:hAnsi="Calibri" w:cs="Calibri"/>
          <w:b/>
          <w:bCs/>
          <w:color w:val="222222"/>
          <w:sz w:val="22"/>
          <w:szCs w:val="22"/>
        </w:rPr>
        <w:t xml:space="preserve">Supply Chain Manager — </w:t>
      </w:r>
      <w:proofErr w:type="spellStart"/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Aamaatra</w:t>
      </w:r>
      <w:proofErr w:type="spellEnd"/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 xml:space="preserve"> Farms</w:t>
      </w:r>
      <w:r w:rsidR="00770F4E">
        <w:rPr>
          <w:rFonts w:ascii="Calibri" w:eastAsia="Calibri" w:hAnsi="Calibri" w:cs="Calibri"/>
          <w:b/>
          <w:bCs/>
          <w:color w:val="1F3864"/>
          <w:sz w:val="22"/>
          <w:szCs w:val="22"/>
        </w:rPr>
        <w:t>-Nagpur, India</w:t>
      </w:r>
      <w:r>
        <w:rPr>
          <w:rFonts w:ascii="Calibri" w:eastAsia="Calibri" w:hAnsi="Calibri" w:cs="Calibri"/>
          <w:i/>
          <w:iCs/>
          <w:color w:val="555555"/>
        </w:rPr>
        <w:tab/>
        <w:t>Aug 2018 – Dec 2020</w:t>
      </w:r>
    </w:p>
    <w:p w14:paraId="29242C38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Established and strengthened end-to-end supply chain processes to support business growth and operational scalability.</w:t>
      </w:r>
    </w:p>
    <w:p w14:paraId="6BC11910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Improved inventory visibility and stock availability through enhanced planning and demand forecasting practices.</w:t>
      </w:r>
    </w:p>
    <w:p w14:paraId="69EB67E8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Reduced procurement and logistics inefficiencies through closer supplier coordination and process improvements.</w:t>
      </w:r>
    </w:p>
    <w:p w14:paraId="06FE1B1B" w14:textId="6D2C7575" w:rsidR="005745E6" w:rsidRDefault="00000000">
      <w:pPr>
        <w:tabs>
          <w:tab w:val="right" w:pos="9360"/>
        </w:tabs>
        <w:spacing w:before="160" w:after="20"/>
      </w:pPr>
      <w:r>
        <w:rPr>
          <w:rFonts w:ascii="Calibri" w:eastAsia="Calibri" w:hAnsi="Calibri" w:cs="Calibri"/>
          <w:b/>
          <w:bCs/>
          <w:color w:val="222222"/>
          <w:sz w:val="22"/>
          <w:szCs w:val="22"/>
        </w:rPr>
        <w:t xml:space="preserve">General Manager – Procurement &amp; Supply Chain — </w:t>
      </w: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Bajaj Steel Industries Limited</w:t>
      </w:r>
      <w:r w:rsidR="00770F4E">
        <w:rPr>
          <w:rFonts w:ascii="Calibri" w:eastAsia="Calibri" w:hAnsi="Calibri" w:cs="Calibri"/>
          <w:b/>
          <w:bCs/>
          <w:color w:val="1F3864"/>
          <w:sz w:val="22"/>
          <w:szCs w:val="22"/>
        </w:rPr>
        <w:t xml:space="preserve">, Nagpur India </w:t>
      </w:r>
      <w:r>
        <w:rPr>
          <w:rFonts w:ascii="Calibri" w:eastAsia="Calibri" w:hAnsi="Calibri" w:cs="Calibri"/>
          <w:i/>
          <w:iCs/>
          <w:color w:val="555555"/>
        </w:rPr>
        <w:tab/>
        <w:t>2009 – Nov 2016</w:t>
      </w:r>
    </w:p>
    <w:p w14:paraId="5D629CE5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Managed annual procurement </w:t>
      </w:r>
      <w:proofErr w:type="gramStart"/>
      <w:r>
        <w:rPr>
          <w:rFonts w:ascii="Calibri" w:eastAsia="Calibri" w:hAnsi="Calibri" w:cs="Calibri"/>
          <w:sz w:val="21"/>
          <w:szCs w:val="21"/>
        </w:rPr>
        <w:t>spend</w:t>
      </w:r>
      <w:proofErr w:type="gramEnd"/>
      <w:r>
        <w:rPr>
          <w:rFonts w:ascii="Calibri" w:eastAsia="Calibri" w:hAnsi="Calibri" w:cs="Calibri"/>
          <w:sz w:val="21"/>
          <w:szCs w:val="21"/>
        </w:rPr>
        <w:t xml:space="preserve"> exceeding €2 million across direct and indirect categories; led a team of 12 procurement and supply chain professionals.</w:t>
      </w:r>
    </w:p>
    <w:p w14:paraId="2B29DEF9" w14:textId="06CF3B61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Reduced procurement costs by approximately 50% through strategic sourcing, supplier negotiation and sourcing optimi</w:t>
      </w:r>
      <w:r w:rsidR="00770F4E">
        <w:rPr>
          <w:rFonts w:ascii="Calibri" w:eastAsia="Calibri" w:hAnsi="Calibri" w:cs="Calibri"/>
          <w:sz w:val="21"/>
          <w:szCs w:val="21"/>
        </w:rPr>
        <w:t>s</w:t>
      </w:r>
      <w:r>
        <w:rPr>
          <w:rFonts w:ascii="Calibri" w:eastAsia="Calibri" w:hAnsi="Calibri" w:cs="Calibri"/>
          <w:sz w:val="21"/>
          <w:szCs w:val="21"/>
        </w:rPr>
        <w:t>ation initiatives.</w:t>
      </w:r>
    </w:p>
    <w:p w14:paraId="005BD1E0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Developed and implemented replenishment and inventory optimization strategies, improving stock turnover and reducing carrying costs.</w:t>
      </w:r>
    </w:p>
    <w:p w14:paraId="5D8F2290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Owned end-to-end Procure-to-Pay (P2P) operations, from requisition through supplier payment.</w:t>
      </w:r>
    </w:p>
    <w:p w14:paraId="572DE440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Implemented strategic sourcing initiatives and supplier performance management programs, strengthening long-term vendor relationships.</w:t>
      </w:r>
    </w:p>
    <w:p w14:paraId="169A4FBB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Collaborated with cross-functional stakeholders (Operations, Finance, Quality) to improve overall operational efficiency.</w:t>
      </w:r>
    </w:p>
    <w:p w14:paraId="38F182AA" w14:textId="77777777" w:rsidR="005745E6" w:rsidRDefault="00000000">
      <w:pPr>
        <w:spacing w:after="60"/>
      </w:pP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lastRenderedPageBreak/>
        <w:t>Promoted from Assistant General Manager – Procurement and Supply Chain (Mar 2009) to General Manager Procurement in recognition of consistent delivery.</w:t>
      </w:r>
    </w:p>
    <w:p w14:paraId="242E8369" w14:textId="546E5CDD" w:rsidR="005745E6" w:rsidRDefault="00000000">
      <w:pPr>
        <w:tabs>
          <w:tab w:val="right" w:pos="9360"/>
        </w:tabs>
        <w:spacing w:before="160" w:after="20"/>
      </w:pPr>
      <w:r>
        <w:rPr>
          <w:rFonts w:ascii="Calibri" w:eastAsia="Calibri" w:hAnsi="Calibri" w:cs="Calibri"/>
          <w:b/>
          <w:bCs/>
          <w:color w:val="222222"/>
          <w:sz w:val="22"/>
          <w:szCs w:val="22"/>
        </w:rPr>
        <w:t xml:space="preserve">Import Coordinator — </w:t>
      </w:r>
      <w:proofErr w:type="spellStart"/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Wealmoor</w:t>
      </w:r>
      <w:proofErr w:type="spellEnd"/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 xml:space="preserve"> Ltd</w:t>
      </w:r>
      <w:r w:rsidR="00770F4E">
        <w:rPr>
          <w:rFonts w:ascii="Calibri" w:eastAsia="Calibri" w:hAnsi="Calibri" w:cs="Calibri"/>
          <w:b/>
          <w:bCs/>
          <w:color w:val="1F3864"/>
          <w:sz w:val="22"/>
          <w:szCs w:val="22"/>
        </w:rPr>
        <w:t>, Hays UK</w:t>
      </w:r>
      <w:r>
        <w:rPr>
          <w:rFonts w:ascii="Calibri" w:eastAsia="Calibri" w:hAnsi="Calibri" w:cs="Calibri"/>
          <w:i/>
          <w:iCs/>
          <w:color w:val="555555"/>
        </w:rPr>
        <w:tab/>
        <w:t>2008 – 2009</w:t>
      </w:r>
    </w:p>
    <w:p w14:paraId="277409D8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Coordinated international logistics and import operations, managing inventory and logistics activities across multiple product categories.</w:t>
      </w:r>
    </w:p>
    <w:p w14:paraId="29AA6DE0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Improved logistics processes, achieving significant reductions in delivery lead times.</w:t>
      </w:r>
    </w:p>
    <w:p w14:paraId="0A45EC04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Coordinated with third-party logistics providers (3PLs) to improve overall service performance.</w:t>
      </w:r>
    </w:p>
    <w:p w14:paraId="377C0D6D" w14:textId="77777777" w:rsidR="005745E6" w:rsidRDefault="00000000">
      <w:pPr>
        <w:pBdr>
          <w:bottom w:val="single" w:sz="4" w:space="0" w:color="1F3864"/>
        </w:pBdr>
        <w:spacing w:before="260" w:after="10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EDUCATION</w:t>
      </w:r>
    </w:p>
    <w:p w14:paraId="2D1BDC60" w14:textId="77777777" w:rsidR="005745E6" w:rsidRDefault="00000000">
      <w:pPr>
        <w:spacing w:after="2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Master's Degree, International Business — </w:t>
      </w:r>
      <w:r>
        <w:rPr>
          <w:rFonts w:ascii="Calibri" w:eastAsia="Calibri" w:hAnsi="Calibri" w:cs="Calibri"/>
          <w:color w:val="1F3864"/>
          <w:sz w:val="21"/>
          <w:szCs w:val="21"/>
        </w:rPr>
        <w:t>IU International University of Applied Sciences, Berlin, Germany</w:t>
      </w:r>
    </w:p>
    <w:p w14:paraId="20E2172F" w14:textId="77777777" w:rsidR="005745E6" w:rsidRDefault="00000000">
      <w:pPr>
        <w:spacing w:after="100"/>
      </w:pP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>April 2017 – May 2019</w:t>
      </w:r>
    </w:p>
    <w:p w14:paraId="1CA0246B" w14:textId="77777777" w:rsidR="005745E6" w:rsidRDefault="00000000">
      <w:pPr>
        <w:spacing w:after="2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Diploma, Supply Chain Management — </w:t>
      </w:r>
      <w:r>
        <w:rPr>
          <w:rFonts w:ascii="Calibri" w:eastAsia="Calibri" w:hAnsi="Calibri" w:cs="Calibri"/>
          <w:color w:val="1F3864"/>
          <w:sz w:val="21"/>
          <w:szCs w:val="21"/>
        </w:rPr>
        <w:t>Birmingham City University, Birmingham, United Kingdom</w:t>
      </w:r>
    </w:p>
    <w:p w14:paraId="46A1D524" w14:textId="77777777" w:rsidR="005745E6" w:rsidRDefault="00000000">
      <w:pPr>
        <w:spacing w:after="100"/>
      </w:pP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>September 2005 – October 2007</w:t>
      </w:r>
    </w:p>
    <w:p w14:paraId="497AAFBA" w14:textId="77777777" w:rsidR="005745E6" w:rsidRDefault="00000000">
      <w:pPr>
        <w:spacing w:after="2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Bachelor of Engineering (BE), Industrial Engineering — </w:t>
      </w:r>
      <w:r>
        <w:rPr>
          <w:rFonts w:ascii="Calibri" w:eastAsia="Calibri" w:hAnsi="Calibri" w:cs="Calibri"/>
          <w:color w:val="1F3864"/>
          <w:sz w:val="21"/>
          <w:szCs w:val="21"/>
        </w:rPr>
        <w:t xml:space="preserve">Shri </w:t>
      </w:r>
      <w:proofErr w:type="spellStart"/>
      <w:r>
        <w:rPr>
          <w:rFonts w:ascii="Calibri" w:eastAsia="Calibri" w:hAnsi="Calibri" w:cs="Calibri"/>
          <w:color w:val="1F3864"/>
          <w:sz w:val="21"/>
          <w:szCs w:val="21"/>
        </w:rPr>
        <w:t>Ramdeobaba</w:t>
      </w:r>
      <w:proofErr w:type="spellEnd"/>
      <w:r>
        <w:rPr>
          <w:rFonts w:ascii="Calibri" w:eastAsia="Calibri" w:hAnsi="Calibri" w:cs="Calibri"/>
          <w:color w:val="1F3864"/>
          <w:sz w:val="21"/>
          <w:szCs w:val="21"/>
        </w:rPr>
        <w:t xml:space="preserve"> College of Engineering and Management, Nagpur, India</w:t>
      </w:r>
    </w:p>
    <w:p w14:paraId="02B450C2" w14:textId="77777777" w:rsidR="005745E6" w:rsidRDefault="00000000">
      <w:pPr>
        <w:spacing w:after="100"/>
      </w:pP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>April 2000 – April 2004</w:t>
      </w:r>
    </w:p>
    <w:p w14:paraId="5A8AE250" w14:textId="77777777" w:rsidR="005745E6" w:rsidRDefault="00000000">
      <w:pPr>
        <w:pBdr>
          <w:bottom w:val="single" w:sz="4" w:space="0" w:color="1F3864"/>
        </w:pBdr>
        <w:spacing w:before="260" w:after="10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CERTIFICATIONS &amp; PROFESSIONAL DEVELOPMENT</w:t>
      </w:r>
    </w:p>
    <w:p w14:paraId="1D190DFA" w14:textId="77777777" w:rsidR="005745E6" w:rsidRDefault="00000000">
      <w:pPr>
        <w:spacing w:after="2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AI Accelerator Certification — </w:t>
      </w: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>June 2026</w:t>
      </w:r>
    </w:p>
    <w:p w14:paraId="653A046A" w14:textId="77777777" w:rsidR="005745E6" w:rsidRDefault="00000000">
      <w:p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Hands-on certification in applying leading generative AI platforms (ChatGPT, Claude, Microsoft Copilot &amp; </w:t>
      </w:r>
      <w:proofErr w:type="spellStart"/>
      <w:r>
        <w:rPr>
          <w:rFonts w:ascii="Calibri" w:eastAsia="Calibri" w:hAnsi="Calibri" w:cs="Calibri"/>
          <w:sz w:val="21"/>
          <w:szCs w:val="21"/>
        </w:rPr>
        <w:t>NotebookLM</w:t>
      </w:r>
      <w:proofErr w:type="spellEnd"/>
      <w:r>
        <w:rPr>
          <w:rFonts w:ascii="Calibri" w:eastAsia="Calibri" w:hAnsi="Calibri" w:cs="Calibri"/>
          <w:sz w:val="21"/>
          <w:szCs w:val="21"/>
        </w:rPr>
        <w:t>) to business and supply chain workflows, covering:</w:t>
      </w:r>
    </w:p>
    <w:p w14:paraId="7DC8331E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Prompt Engineering</w:t>
      </w:r>
    </w:p>
    <w:p w14:paraId="045DF339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AI-assisted Data Analysis &amp; Reporting</w:t>
      </w:r>
    </w:p>
    <w:p w14:paraId="234885C9" w14:textId="77777777" w:rsidR="005745E6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Workflow Automation</w:t>
      </w:r>
    </w:p>
    <w:p w14:paraId="30412CB6" w14:textId="77777777" w:rsidR="005745E6" w:rsidRDefault="00000000">
      <w:pPr>
        <w:spacing w:before="14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Procurement and Vendor Management Certification — </w:t>
      </w: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>May 2026</w:t>
      </w:r>
    </w:p>
    <w:p w14:paraId="4F5D20E7" w14:textId="77777777" w:rsidR="005745E6" w:rsidRDefault="00000000">
      <w:pPr>
        <w:spacing w:after="60"/>
      </w:pPr>
      <w:r>
        <w:rPr>
          <w:rFonts w:ascii="Calibri" w:eastAsia="Calibri" w:hAnsi="Calibri" w:cs="Calibri"/>
          <w:sz w:val="21"/>
          <w:szCs w:val="21"/>
        </w:rPr>
        <w:t>Professional certification covering end-to-end procurement and vendor management best practices, including strategic supplier selection, contract negotiation, vendor performance evaluation, risk management and compliance frameworks.</w:t>
      </w:r>
    </w:p>
    <w:sectPr w:rsidR="005745E6">
      <w:pgSz w:w="12240" w:h="15840"/>
      <w:pgMar w:top="720" w:right="810" w:bottom="720" w:left="81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6CF0"/>
    <w:multiLevelType w:val="hybridMultilevel"/>
    <w:tmpl w:val="147C1C58"/>
    <w:lvl w:ilvl="0" w:tplc="B2DC5812">
      <w:start w:val="1"/>
      <w:numFmt w:val="bullet"/>
      <w:lvlText w:val="•"/>
      <w:lvlJc w:val="left"/>
      <w:pPr>
        <w:ind w:left="360" w:hanging="215"/>
      </w:pPr>
    </w:lvl>
    <w:lvl w:ilvl="1" w:tplc="FBDE2B2C">
      <w:numFmt w:val="decimal"/>
      <w:lvlText w:val=""/>
      <w:lvlJc w:val="left"/>
    </w:lvl>
    <w:lvl w:ilvl="2" w:tplc="B87882D2">
      <w:numFmt w:val="decimal"/>
      <w:lvlText w:val=""/>
      <w:lvlJc w:val="left"/>
    </w:lvl>
    <w:lvl w:ilvl="3" w:tplc="22A22B0E">
      <w:numFmt w:val="decimal"/>
      <w:lvlText w:val=""/>
      <w:lvlJc w:val="left"/>
    </w:lvl>
    <w:lvl w:ilvl="4" w:tplc="FBAC92C2">
      <w:numFmt w:val="decimal"/>
      <w:lvlText w:val=""/>
      <w:lvlJc w:val="left"/>
    </w:lvl>
    <w:lvl w:ilvl="5" w:tplc="8A1E2352">
      <w:numFmt w:val="decimal"/>
      <w:lvlText w:val=""/>
      <w:lvlJc w:val="left"/>
    </w:lvl>
    <w:lvl w:ilvl="6" w:tplc="73E6A400">
      <w:numFmt w:val="decimal"/>
      <w:lvlText w:val=""/>
      <w:lvlJc w:val="left"/>
    </w:lvl>
    <w:lvl w:ilvl="7" w:tplc="16D8CA8E">
      <w:numFmt w:val="decimal"/>
      <w:lvlText w:val=""/>
      <w:lvlJc w:val="left"/>
    </w:lvl>
    <w:lvl w:ilvl="8" w:tplc="4B323378">
      <w:numFmt w:val="decimal"/>
      <w:lvlText w:val=""/>
      <w:lvlJc w:val="left"/>
    </w:lvl>
  </w:abstractNum>
  <w:abstractNum w:abstractNumId="1" w15:restartNumberingAfterBreak="0">
    <w:nsid w:val="2CF56F32"/>
    <w:multiLevelType w:val="hybridMultilevel"/>
    <w:tmpl w:val="1F1AA5CA"/>
    <w:lvl w:ilvl="0" w:tplc="E1F8995E">
      <w:start w:val="1"/>
      <w:numFmt w:val="bullet"/>
      <w:lvlText w:val="●"/>
      <w:lvlJc w:val="left"/>
      <w:pPr>
        <w:ind w:left="720" w:hanging="360"/>
      </w:pPr>
    </w:lvl>
    <w:lvl w:ilvl="1" w:tplc="285CC46C">
      <w:start w:val="1"/>
      <w:numFmt w:val="bullet"/>
      <w:lvlText w:val="○"/>
      <w:lvlJc w:val="left"/>
      <w:pPr>
        <w:ind w:left="1440" w:hanging="360"/>
      </w:pPr>
    </w:lvl>
    <w:lvl w:ilvl="2" w:tplc="0B24D71A">
      <w:start w:val="1"/>
      <w:numFmt w:val="bullet"/>
      <w:lvlText w:val="■"/>
      <w:lvlJc w:val="left"/>
      <w:pPr>
        <w:ind w:left="2160" w:hanging="360"/>
      </w:pPr>
    </w:lvl>
    <w:lvl w:ilvl="3" w:tplc="B68C9F46">
      <w:start w:val="1"/>
      <w:numFmt w:val="bullet"/>
      <w:lvlText w:val="●"/>
      <w:lvlJc w:val="left"/>
      <w:pPr>
        <w:ind w:left="2880" w:hanging="360"/>
      </w:pPr>
    </w:lvl>
    <w:lvl w:ilvl="4" w:tplc="B7ACD100">
      <w:start w:val="1"/>
      <w:numFmt w:val="bullet"/>
      <w:lvlText w:val="○"/>
      <w:lvlJc w:val="left"/>
      <w:pPr>
        <w:ind w:left="3600" w:hanging="360"/>
      </w:pPr>
    </w:lvl>
    <w:lvl w:ilvl="5" w:tplc="7998243E">
      <w:start w:val="1"/>
      <w:numFmt w:val="bullet"/>
      <w:lvlText w:val="■"/>
      <w:lvlJc w:val="left"/>
      <w:pPr>
        <w:ind w:left="4320" w:hanging="360"/>
      </w:pPr>
    </w:lvl>
    <w:lvl w:ilvl="6" w:tplc="C43CC28C">
      <w:start w:val="1"/>
      <w:numFmt w:val="bullet"/>
      <w:lvlText w:val="●"/>
      <w:lvlJc w:val="left"/>
      <w:pPr>
        <w:ind w:left="5040" w:hanging="360"/>
      </w:pPr>
    </w:lvl>
    <w:lvl w:ilvl="7" w:tplc="2FECC560">
      <w:start w:val="1"/>
      <w:numFmt w:val="bullet"/>
      <w:lvlText w:val="●"/>
      <w:lvlJc w:val="left"/>
      <w:pPr>
        <w:ind w:left="5760" w:hanging="360"/>
      </w:pPr>
    </w:lvl>
    <w:lvl w:ilvl="8" w:tplc="9082327A">
      <w:start w:val="1"/>
      <w:numFmt w:val="bullet"/>
      <w:lvlText w:val="●"/>
      <w:lvlJc w:val="left"/>
      <w:pPr>
        <w:ind w:left="6480" w:hanging="360"/>
      </w:pPr>
    </w:lvl>
  </w:abstractNum>
  <w:num w:numId="1" w16cid:durableId="1277250719">
    <w:abstractNumId w:val="1"/>
    <w:lvlOverride w:ilvl="0">
      <w:startOverride w:val="1"/>
    </w:lvlOverride>
  </w:num>
  <w:num w:numId="2" w16cid:durableId="8239325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5E6"/>
    <w:rsid w:val="00011756"/>
    <w:rsid w:val="004C3F5A"/>
    <w:rsid w:val="005745E6"/>
    <w:rsid w:val="00770F4E"/>
    <w:rsid w:val="007735A2"/>
    <w:rsid w:val="00C9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F3B3A"/>
  <w15:docId w15:val="{4E39D213-E20B-4765-B9D0-CB072EA6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584</Words>
  <Characters>4374</Characters>
  <Application>Microsoft Office Word</Application>
  <DocSecurity>0</DocSecurity>
  <Lines>75</Lines>
  <Paragraphs>61</Paragraphs>
  <ScaleCrop>false</ScaleCrop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Neeraj Nagrale</cp:lastModifiedBy>
  <cp:revision>4</cp:revision>
  <dcterms:created xsi:type="dcterms:W3CDTF">2026-07-09T06:33:00Z</dcterms:created>
  <dcterms:modified xsi:type="dcterms:W3CDTF">2026-07-12T13:01:00Z</dcterms:modified>
</cp:coreProperties>
</file>